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http://www.smithsonianmag.com/innovation/fight-right-repair-180959764/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http://www.makery.info/en/2017/03/09/etats-unis-apple-et-john-deere-combattent-le-droit-a-la-reparation/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http://repair.org/agriculture/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smithsonianmag.com/innovation/fight-right-repair-180959764/" TargetMode="External"/><Relationship Id="rId6" Type="http://schemas.openxmlformats.org/officeDocument/2006/relationships/hyperlink" Target="http://www.makery.info/en/2017/03/09/etats-unis-apple-et-john-deere-combattent-le-droit-a-la-reparation/" TargetMode="External"/><Relationship Id="rId7" Type="http://schemas.openxmlformats.org/officeDocument/2006/relationships/hyperlink" Target="http://repair.org/agriculture/" TargetMode="External"/></Relationships>
</file>